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Творческие мастерские</w:t>
            </w:r>
          </w:p>
          <w:p>
            <w:pPr>
              <w:jc w:val="center"/>
              <w:spacing w:after="0" w:line="240" w:lineRule="auto"/>
              <w:rPr>
                <w:sz w:val="32"/>
                <w:szCs w:val="32"/>
              </w:rPr>
            </w:pPr>
            <w:r>
              <w:rPr>
                <w:rFonts w:ascii="Times New Roman" w:hAnsi="Times New Roman" w:cs="Times New Roman"/>
                <w:color w:val="#000000"/>
                <w:sz w:val="32"/>
                <w:szCs w:val="32"/>
              </w:rPr>
              <w:t> К.М.01.ДВ.04.01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«Творческие мастерские»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К.М.01.ДВ.04.01 «Творческие мастерские».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«Творческие мастерские»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К.М.01.ДВ.04.01 «Творческие мастерские»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Новость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новости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Новость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новости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Визуализация информации: инфографика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Конвергенция как существенная характеристика медиадискурс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Визуализация информации: инфографика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Конвергенция как существенная характеристика медиадискурс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24.6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Выявите материалы заявленных жанров в структуре печатных СМИ.</w:t>
            </w:r>
          </w:p>
          <w:p>
            <w:pPr>
              <w:jc w:val="both"/>
              <w:spacing w:after="0" w:line="240" w:lineRule="auto"/>
              <w:rPr>
                <w:sz w:val="24"/>
                <w:szCs w:val="24"/>
              </w:rPr>
            </w:pPr>
            <w:r>
              <w:rPr>
                <w:rFonts w:ascii="Times New Roman" w:hAnsi="Times New Roman" w:cs="Times New Roman"/>
                <w:color w:val="#000000"/>
                <w:sz w:val="24"/>
                <w:szCs w:val="24"/>
              </w:rPr>
              <w:t> 2.	Определите жанры предложенных журналистских материалов.</w:t>
            </w:r>
          </w:p>
          <w:p>
            <w:pPr>
              <w:jc w:val="both"/>
              <w:spacing w:after="0" w:line="240" w:lineRule="auto"/>
              <w:rPr>
                <w:sz w:val="24"/>
                <w:szCs w:val="24"/>
              </w:rPr>
            </w:pPr>
            <w:r>
              <w:rPr>
                <w:rFonts w:ascii="Times New Roman" w:hAnsi="Times New Roman" w:cs="Times New Roman"/>
                <w:color w:val="#000000"/>
                <w:sz w:val="24"/>
                <w:szCs w:val="24"/>
              </w:rPr>
              <w:t> 3.	Анализ жанровых характеристик.</w:t>
            </w:r>
          </w:p>
          <w:p>
            <w:pPr>
              <w:jc w:val="both"/>
              <w:spacing w:after="0" w:line="240" w:lineRule="auto"/>
              <w:rPr>
                <w:sz w:val="24"/>
                <w:szCs w:val="24"/>
              </w:rPr>
            </w:pPr>
            <w:r>
              <w:rPr>
                <w:rFonts w:ascii="Times New Roman" w:hAnsi="Times New Roman" w:cs="Times New Roman"/>
                <w:color w:val="#000000"/>
                <w:sz w:val="24"/>
                <w:szCs w:val="24"/>
              </w:rPr>
              <w:t> 4.	Жанрообразующие и композиционные характеристики текстов.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жанры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Анализ журналистских информационных жанров в печатных СМИ.</w:t>
            </w:r>
          </w:p>
          <w:p>
            <w:pPr>
              <w:jc w:val="both"/>
              <w:spacing w:after="0" w:line="240" w:lineRule="auto"/>
              <w:rPr>
                <w:sz w:val="24"/>
                <w:szCs w:val="24"/>
              </w:rPr>
            </w:pPr>
            <w:r>
              <w:rPr>
                <w:rFonts w:ascii="Times New Roman" w:hAnsi="Times New Roman" w:cs="Times New Roman"/>
                <w:color w:val="#000000"/>
                <w:sz w:val="24"/>
                <w:szCs w:val="24"/>
              </w:rPr>
              <w:t> 2.	Выявите общее и особенное в различных формах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Определите характерные черты трансформации жанров.</w:t>
            </w:r>
          </w:p>
          <w:p>
            <w:pPr>
              <w:jc w:val="both"/>
              <w:spacing w:after="0" w:line="240" w:lineRule="auto"/>
              <w:rPr>
                <w:sz w:val="24"/>
                <w:szCs w:val="24"/>
              </w:rPr>
            </w:pPr>
            <w:r>
              <w:rPr>
                <w:rFonts w:ascii="Times New Roman" w:hAnsi="Times New Roman" w:cs="Times New Roman"/>
                <w:color w:val="#000000"/>
                <w:sz w:val="24"/>
                <w:szCs w:val="24"/>
              </w:rPr>
              <w:t> 4.	Анализ журналистских информационных материалов различных форматов в печатных СМИ.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Новость как жанр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Выявите общее и особенное в данном жанре.</w:t>
            </w:r>
          </w:p>
          <w:p>
            <w:pPr>
              <w:jc w:val="both"/>
              <w:spacing w:after="0" w:line="240" w:lineRule="auto"/>
              <w:rPr>
                <w:sz w:val="24"/>
                <w:szCs w:val="24"/>
              </w:rPr>
            </w:pPr>
            <w:r>
              <w:rPr>
                <w:rFonts w:ascii="Times New Roman" w:hAnsi="Times New Roman" w:cs="Times New Roman"/>
                <w:color w:val="#000000"/>
                <w:sz w:val="24"/>
                <w:szCs w:val="24"/>
              </w:rPr>
              <w:t> 2.	Определите характерные черты трансформации жанров.</w:t>
            </w:r>
          </w:p>
          <w:p>
            <w:pPr>
              <w:jc w:val="both"/>
              <w:spacing w:after="0" w:line="240" w:lineRule="auto"/>
              <w:rPr>
                <w:sz w:val="24"/>
                <w:szCs w:val="24"/>
              </w:rPr>
            </w:pPr>
            <w:r>
              <w:rPr>
                <w:rFonts w:ascii="Times New Roman" w:hAnsi="Times New Roman" w:cs="Times New Roman"/>
                <w:color w:val="#000000"/>
                <w:sz w:val="24"/>
                <w:szCs w:val="24"/>
              </w:rPr>
              <w:t> 3.	Выполните задание по написанию новостных материалов в различных фор-матах.</w:t>
            </w:r>
          </w:p>
          <w:p>
            <w:pPr>
              <w:jc w:val="both"/>
              <w:spacing w:after="0" w:line="240" w:lineRule="auto"/>
              <w:rPr>
                <w:sz w:val="24"/>
                <w:szCs w:val="24"/>
              </w:rPr>
            </w:pPr>
            <w:r>
              <w:rPr>
                <w:rFonts w:ascii="Times New Roman" w:hAnsi="Times New Roman" w:cs="Times New Roman"/>
                <w:color w:val="#000000"/>
                <w:sz w:val="24"/>
                <w:szCs w:val="24"/>
              </w:rPr>
              <w:t> 4.	Анализ, обсуждение, ранжирование выполненных заданий в аудитории.</w:t>
            </w:r>
          </w:p>
          <w:p>
            <w:pPr>
              <w:jc w:val="both"/>
              <w:spacing w:after="0" w:line="240" w:lineRule="auto"/>
              <w:rPr>
                <w:sz w:val="24"/>
                <w:szCs w:val="24"/>
              </w:rPr>
            </w:pPr>
            <w:r>
              <w:rPr>
                <w:rFonts w:ascii="Times New Roman" w:hAnsi="Times New Roman" w:cs="Times New Roman"/>
                <w:color w:val="#000000"/>
                <w:sz w:val="24"/>
                <w:szCs w:val="24"/>
              </w:rPr>
              <w:t> 5.	Разработка метасюжета и технологических цепочек сюжетов по выбранной новости.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новости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Работа по созданию стратегической менеджерской концепции на основе вы-бранной актуальной новости о ситуации, имеющей очевидный кризисный характер.</w:t>
            </w:r>
          </w:p>
          <w:p>
            <w:pPr>
              <w:jc w:val="both"/>
              <w:spacing w:after="0" w:line="240" w:lineRule="auto"/>
              <w:rPr>
                <w:sz w:val="24"/>
                <w:szCs w:val="24"/>
              </w:rPr>
            </w:pPr>
            <w:r>
              <w:rPr>
                <w:rFonts w:ascii="Times New Roman" w:hAnsi="Times New Roman" w:cs="Times New Roman"/>
                <w:color w:val="#000000"/>
                <w:sz w:val="24"/>
                <w:szCs w:val="24"/>
              </w:rPr>
              <w:t> 2.	Создание концепции метасюжета и сюжетов для каждой из сторон.</w:t>
            </w:r>
          </w:p>
          <w:p>
            <w:pPr>
              <w:jc w:val="both"/>
              <w:spacing w:after="0" w:line="240" w:lineRule="auto"/>
              <w:rPr>
                <w:sz w:val="24"/>
                <w:szCs w:val="24"/>
              </w:rPr>
            </w:pPr>
            <w:r>
              <w:rPr>
                <w:rFonts w:ascii="Times New Roman" w:hAnsi="Times New Roman" w:cs="Times New Roman"/>
                <w:color w:val="#000000"/>
                <w:sz w:val="24"/>
                <w:szCs w:val="24"/>
              </w:rPr>
              <w:t> 3.	Технологическая цепочка антикризисной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Репортаж</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Анализ лучших образцов жанра.</w:t>
            </w:r>
          </w:p>
          <w:p>
            <w:pPr>
              <w:jc w:val="both"/>
              <w:spacing w:after="0" w:line="240" w:lineRule="auto"/>
              <w:rPr>
                <w:sz w:val="24"/>
                <w:szCs w:val="24"/>
              </w:rPr>
            </w:pPr>
            <w:r>
              <w:rPr>
                <w:rFonts w:ascii="Times New Roman" w:hAnsi="Times New Roman" w:cs="Times New Roman"/>
                <w:color w:val="#000000"/>
                <w:sz w:val="24"/>
                <w:szCs w:val="24"/>
              </w:rPr>
              <w:t> 2.	Оценка композиции, выявление «красной нити» и средств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3.	Формирование представления о специфике жанра репортажа.</w:t>
            </w:r>
          </w:p>
          <w:p>
            <w:pPr>
              <w:jc w:val="both"/>
              <w:spacing w:after="0" w:line="240" w:lineRule="auto"/>
              <w:rPr>
                <w:sz w:val="24"/>
                <w:szCs w:val="24"/>
              </w:rPr>
            </w:pPr>
            <w:r>
              <w:rPr>
                <w:rFonts w:ascii="Times New Roman" w:hAnsi="Times New Roman" w:cs="Times New Roman"/>
                <w:color w:val="#000000"/>
                <w:sz w:val="24"/>
                <w:szCs w:val="24"/>
              </w:rPr>
              <w:t> 4.	Выполнение тренировочного задания: репортажное описание дороги до-мой/в университет/дорожной ситуации.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Формирование представления о специфике жанра: анализ материалов с раз-личными видами интервью.</w:t>
            </w:r>
          </w:p>
          <w:p>
            <w:pPr>
              <w:jc w:val="both"/>
              <w:spacing w:after="0" w:line="240" w:lineRule="auto"/>
              <w:rPr>
                <w:sz w:val="24"/>
                <w:szCs w:val="24"/>
              </w:rPr>
            </w:pPr>
            <w:r>
              <w:rPr>
                <w:rFonts w:ascii="Times New Roman" w:hAnsi="Times New Roman" w:cs="Times New Roman"/>
                <w:color w:val="#000000"/>
                <w:sz w:val="24"/>
                <w:szCs w:val="24"/>
              </w:rPr>
              <w:t> 2.	Выявление специфических признаков организации материала.</w:t>
            </w:r>
          </w:p>
          <w:p>
            <w:pPr>
              <w:jc w:val="both"/>
              <w:spacing w:after="0" w:line="240" w:lineRule="auto"/>
              <w:rPr>
                <w:sz w:val="24"/>
                <w:szCs w:val="24"/>
              </w:rPr>
            </w:pPr>
            <w:r>
              <w:rPr>
                <w:rFonts w:ascii="Times New Roman" w:hAnsi="Times New Roman" w:cs="Times New Roman"/>
                <w:color w:val="#000000"/>
                <w:sz w:val="24"/>
                <w:szCs w:val="24"/>
              </w:rPr>
              <w:t> 3.	Оценка работы интервьюера.</w:t>
            </w:r>
          </w:p>
          <w:p>
            <w:pPr>
              <w:jc w:val="both"/>
              <w:spacing w:after="0" w:line="240" w:lineRule="auto"/>
              <w:rPr>
                <w:sz w:val="24"/>
                <w:szCs w:val="24"/>
              </w:rPr>
            </w:pPr>
            <w:r>
              <w:rPr>
                <w:rFonts w:ascii="Times New Roman" w:hAnsi="Times New Roman" w:cs="Times New Roman"/>
                <w:color w:val="#000000"/>
                <w:sz w:val="24"/>
                <w:szCs w:val="24"/>
              </w:rPr>
              <w:t> 4.	Выполнение тренировочных заданий на эффективность коммуникации в нейтральной и критической ситуации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Фотожурналистика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Анализ лучших работ классиков фотожурналистки и современных фотографов.</w:t>
            </w:r>
          </w:p>
          <w:p>
            <w:pPr>
              <w:jc w:val="both"/>
              <w:spacing w:after="0" w:line="240" w:lineRule="auto"/>
              <w:rPr>
                <w:sz w:val="24"/>
                <w:szCs w:val="24"/>
              </w:rPr>
            </w:pPr>
            <w:r>
              <w:rPr>
                <w:rFonts w:ascii="Times New Roman" w:hAnsi="Times New Roman" w:cs="Times New Roman"/>
                <w:color w:val="#000000"/>
                <w:sz w:val="24"/>
                <w:szCs w:val="24"/>
              </w:rPr>
              <w:t> 2. Выполнение цикла тренировочных заданий и оценка работ.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Визуализация информации: инфографика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Выявление и обсуждение лучших мировых и отечественных практик инфографической журналистики.</w:t>
            </w:r>
          </w:p>
          <w:p>
            <w:pPr>
              <w:jc w:val="both"/>
              <w:spacing w:after="0" w:line="240" w:lineRule="auto"/>
              <w:rPr>
                <w:sz w:val="24"/>
                <w:szCs w:val="24"/>
              </w:rPr>
            </w:pPr>
            <w:r>
              <w:rPr>
                <w:rFonts w:ascii="Times New Roman" w:hAnsi="Times New Roman" w:cs="Times New Roman"/>
                <w:color w:val="#000000"/>
                <w:sz w:val="24"/>
                <w:szCs w:val="24"/>
              </w:rPr>
              <w:t> 2.	Анализ методов создания различных видов инфографики.</w:t>
            </w:r>
          </w:p>
          <w:p>
            <w:pPr>
              <w:jc w:val="both"/>
              <w:spacing w:after="0" w:line="240" w:lineRule="auto"/>
              <w:rPr>
                <w:sz w:val="24"/>
                <w:szCs w:val="24"/>
              </w:rPr>
            </w:pPr>
            <w:r>
              <w:rPr>
                <w:rFonts w:ascii="Times New Roman" w:hAnsi="Times New Roman" w:cs="Times New Roman"/>
                <w:color w:val="#000000"/>
                <w:sz w:val="24"/>
                <w:szCs w:val="24"/>
              </w:rPr>
              <w:t> 3.	Выработка теоретических и практических рекомендация создания инфографических материалов для различных носителей.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журналистика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Конвергенция как существенная характеристика медиадискурс</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Конвергенция при условии работы в парадигме мышления активного думающего и производящего контент-адресата коммуникации как мере адекватности понимания журналистом состояния общества и создания адекватных медиасообщений.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современной России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Подготовьте презентацию с целью формирования системного представления о состоянии современной медиасиситемы России, тенденциях ее развития.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«Творческие мастерские»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https://urait.ru/bcode/434206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85.061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2023-2024_ФГОС3++2023_Бак-ОФО-Жур(23)_plx_Творческие мастерские</dc:title>
  <dc:creator>FastReport.NET</dc:creator>
</cp:coreProperties>
</file>